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32906" w14:textId="635649B4" w:rsidR="005A1D76" w:rsidRPr="00315F25" w:rsidRDefault="00315F25" w:rsidP="00DC5549">
      <w:pPr>
        <w:pStyle w:val="Stile1"/>
        <w:rPr>
          <w:color w:val="C45911" w:themeColor="accent2" w:themeShade="BF"/>
          <w:lang w:val="en-GB"/>
        </w:rPr>
      </w:pPr>
      <w:r w:rsidRPr="00315F25">
        <w:rPr>
          <w:color w:val="C45911" w:themeColor="accent2" w:themeShade="BF"/>
          <w:lang w:val="en-GB"/>
        </w:rPr>
        <w:t>010716/01/6 - International Summer School of Geothermics 2016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00DC5549">
        <w:tc>
          <w:tcPr>
            <w:tcW w:w="14277" w:type="dxa"/>
          </w:tcPr>
          <w:p w14:paraId="524A0044" w14:textId="3A203B46" w:rsidR="00DC5549" w:rsidRDefault="00B35386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B35386">
              <w:rPr>
                <w:rStyle w:val="Titolodellibro"/>
                <w:b w:val="0"/>
                <w:color w:val="5B9BD5" w:themeColor="accent1"/>
              </w:rPr>
              <w:t xml:space="preserve">L'iniziativa è stata indirizzata ad attivare un percorso formativo presso Università italiane di approfondimento sulla ricerca e utilizzazione del potenziale geotermico per la produzione di energia elettrica, a favore in particolare di tecnici dei Paesi dell'Africa Orientale dove vi è un interesse o un potenziale per lo sviluppo dello sfruttamento dell'energia geotermica. L'accesso all'energia rappresenta un importante ostacolo allo sviluppo socio-economico di questi Paesi, </w:t>
            </w:r>
            <w:r w:rsidR="00760FDD">
              <w:rPr>
                <w:rStyle w:val="Titolodellibro"/>
                <w:b w:val="0"/>
                <w:color w:val="5B9BD5" w:themeColor="accent1"/>
              </w:rPr>
              <w:t>ch</w:t>
            </w:r>
            <w:r w:rsidRPr="00B35386">
              <w:rPr>
                <w:rStyle w:val="Titolodellibro"/>
                <w:b w:val="0"/>
                <w:color w:val="5B9BD5" w:themeColor="accent1"/>
              </w:rPr>
              <w:t xml:space="preserve">e lo sviluppo di fonti rinnovabili può contribuire </w:t>
            </w:r>
            <w:r w:rsidR="00760FDD">
              <w:rPr>
                <w:rStyle w:val="Titolodellibro"/>
                <w:b w:val="0"/>
                <w:color w:val="5B9BD5" w:themeColor="accent1"/>
              </w:rPr>
              <w:t>ad affrontare</w:t>
            </w:r>
            <w:r w:rsidRPr="00B35386">
              <w:rPr>
                <w:rStyle w:val="Titolodellibro"/>
                <w:b w:val="0"/>
                <w:color w:val="5B9BD5" w:themeColor="accent1"/>
              </w:rPr>
              <w:t>, anche con benefici significativi in termini di riduzion</w:t>
            </w:r>
            <w:r w:rsidR="00760FDD">
              <w:rPr>
                <w:rStyle w:val="Titolodellibro"/>
                <w:b w:val="0"/>
                <w:color w:val="5B9BD5" w:themeColor="accent1"/>
              </w:rPr>
              <w:t>e delle emissioni di gas serra.</w:t>
            </w:r>
          </w:p>
          <w:p w14:paraId="1DBFB508" w14:textId="77777777" w:rsidR="00DC5549" w:rsidRDefault="00DC5549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0975BEB6" w14:textId="08C3E98D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</w:tc>
      </w:tr>
    </w:tbl>
    <w:p w14:paraId="750F2C34" w14:textId="34F7E15E" w:rsidR="005A1D76" w:rsidRDefault="005A1D76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00AC466C">
        <w:tc>
          <w:tcPr>
            <w:tcW w:w="14277" w:type="dxa"/>
          </w:tcPr>
          <w:p w14:paraId="24654013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116858EB" w14:textId="5D2E2437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Mitigazione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significativo</w:t>
            </w:r>
          </w:p>
          <w:p w14:paraId="274A085D" w14:textId="279D7DCB" w:rsidR="00DC5549" w:rsidRDefault="00760FDD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Il rafforzamento delle capacità tecniche di sfruttamento delle fonti geotermiche può contribuire alla riduzione dell’utilizzo di fonti di energia che causano emissioni di gas serra.</w:t>
            </w:r>
          </w:p>
          <w:p w14:paraId="4348AD41" w14:textId="30D8D74C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6D3B51E6" w14:textId="039932A5" w:rsidR="00497ADA" w:rsidRPr="00654CE9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Adattamento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="00760FDD">
              <w:rPr>
                <w:rStyle w:val="Titolodellibro"/>
                <w:b w:val="0"/>
              </w:rPr>
              <w:t>significativo</w:t>
            </w:r>
          </w:p>
          <w:p w14:paraId="20399CD9" w14:textId="3F6FDE89" w:rsidR="00497ADA" w:rsidRDefault="00760FDD" w:rsidP="00497ADA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 xml:space="preserve">Il rafforzamento delle capacità tecniche di sfruttamento delle fonti geotermiche può contribuire </w:t>
            </w:r>
            <w:r>
              <w:rPr>
                <w:rStyle w:val="Titolodellibro"/>
                <w:b w:val="0"/>
              </w:rPr>
              <w:t>ad una maggiore resilienza dei territori interessati, anche in termini di adattamento agli effetti dei cambiamenti climatici.</w:t>
            </w:r>
          </w:p>
          <w:p w14:paraId="456DEA9C" w14:textId="77777777" w:rsidR="00497ADA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51CE1916" w14:textId="059D3564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Biodiversità</w:t>
            </w:r>
            <w:r w:rsidR="00A53066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="00A53066">
              <w:rPr>
                <w:rStyle w:val="Titolodellibro"/>
                <w:b w:val="0"/>
              </w:rPr>
              <w:t>N/A</w:t>
            </w:r>
          </w:p>
          <w:p w14:paraId="6AA54AF0" w14:textId="598D7D10" w:rsidR="00DC5549" w:rsidRDefault="00A53066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L’iniziativa non ha significative implicazioni in termini di conservazione della biodiversità.</w:t>
            </w:r>
          </w:p>
          <w:p w14:paraId="00D93855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2852D638" w14:textId="29A2DEED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654CE9">
              <w:rPr>
                <w:rStyle w:val="Titolodellibro"/>
                <w:b w:val="0"/>
                <w:color w:val="5B9BD5" w:themeColor="accent1"/>
              </w:rPr>
              <w:t>Desertificazione</w:t>
            </w:r>
            <w:r>
              <w:rPr>
                <w:rStyle w:val="Titolodellibro"/>
                <w:b w:val="0"/>
                <w:color w:val="5B9BD5" w:themeColor="accent1"/>
              </w:rPr>
              <w:t>: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Pr="00654CE9">
              <w:rPr>
                <w:rStyle w:val="Titolodellibro"/>
                <w:b w:val="0"/>
                <w:color w:val="000000" w:themeColor="text1"/>
              </w:rPr>
              <w:t>significativo</w:t>
            </w:r>
          </w:p>
          <w:p w14:paraId="48AD91A7" w14:textId="7A85E5C9" w:rsidR="00DC5549" w:rsidRDefault="000101C0" w:rsidP="00DC5549">
            <w:pPr>
              <w:spacing w:line="200" w:lineRule="exact"/>
              <w:rPr>
                <w:rStyle w:val="Titolodellibro"/>
                <w:b w:val="0"/>
              </w:rPr>
            </w:pPr>
            <w:r w:rsidRPr="000101C0">
              <w:rPr>
                <w:rStyle w:val="Titolodellibro"/>
                <w:b w:val="0"/>
              </w:rPr>
              <w:t>Il rafforzamento delle capacità tecniche di sfruttamento delle fonti geotermiche può contribuire</w:t>
            </w:r>
            <w:r>
              <w:rPr>
                <w:rStyle w:val="Titolodellibro"/>
                <w:b w:val="0"/>
              </w:rPr>
              <w:t>, seppure indirettamente,</w:t>
            </w:r>
            <w:r w:rsidRPr="000101C0">
              <w:rPr>
                <w:rStyle w:val="Titolodellibro"/>
                <w:b w:val="0"/>
              </w:rPr>
              <w:t xml:space="preserve"> alla riduzione </w:t>
            </w:r>
            <w:r>
              <w:rPr>
                <w:rStyle w:val="Titolodellibro"/>
                <w:b w:val="0"/>
              </w:rPr>
              <w:t>del rischio di causare in alcuni territori un degrado dei suoli o ad aumentare le possibilità di prevenire i processi di desertificazione</w:t>
            </w:r>
            <w:r w:rsidRPr="000101C0">
              <w:rPr>
                <w:rStyle w:val="Titolodellibro"/>
                <w:b w:val="0"/>
              </w:rPr>
              <w:t>.</w:t>
            </w:r>
          </w:p>
          <w:p w14:paraId="0DEEF8AC" w14:textId="119CD53F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00DC554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00AC466C">
        <w:tc>
          <w:tcPr>
            <w:tcW w:w="14277" w:type="dxa"/>
          </w:tcPr>
          <w:p w14:paraId="2D8A7636" w14:textId="5FC950B2" w:rsidR="00DC5549" w:rsidRPr="00654CE9" w:rsidRDefault="00DC5549" w:rsidP="00AC466C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 w:rsidRPr="00DC5549">
              <w:rPr>
                <w:rStyle w:val="Titolodellibro"/>
                <w:b w:val="0"/>
                <w:color w:val="5B9BD5" w:themeColor="accent1"/>
              </w:rPr>
              <w:t>Aiuto all’ambiente</w:t>
            </w:r>
            <w:r>
              <w:rPr>
                <w:rStyle w:val="Titolodellibro"/>
                <w:b w:val="0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 xml:space="preserve">principale </w:t>
            </w:r>
          </w:p>
          <w:p w14:paraId="33E5B455" w14:textId="0333A207" w:rsidR="00DC5549" w:rsidRDefault="000101C0" w:rsidP="00AC466C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L’iniziativa è essenzialmente indirizzata a rafforzare le capacità tecniche nei Paesi interessati di utilizzare fonti di energia rinnovabili, contribuendo pertanto allo sviluppo di fonti energetiche alternative a quelle che causano impatti significativi sull’ambiente e sul clima, come quelle fossili.</w:t>
            </w:r>
          </w:p>
          <w:p w14:paraId="0E43FBFF" w14:textId="17178C4E" w:rsidR="00DC5549" w:rsidRPr="00DC5549" w:rsidRDefault="00DC5549" w:rsidP="00497ADA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56F7FC92" w:rsidR="00497ADA" w:rsidRPr="00DC5549" w:rsidRDefault="00497ADA" w:rsidP="00497ADA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Settori OCSE-DAC RELATIVI ALLA Sostenibilità AMBIENTALE: </w:t>
            </w:r>
          </w:p>
        </w:tc>
      </w:tr>
      <w:tr w:rsidR="00497ADA" w:rsidRPr="00897674" w14:paraId="6F5DB9DB" w14:textId="77777777" w:rsidTr="00F43809">
        <w:tc>
          <w:tcPr>
            <w:tcW w:w="14277" w:type="dxa"/>
          </w:tcPr>
          <w:p w14:paraId="117C79EA" w14:textId="48815439" w:rsidR="00497ADA" w:rsidRPr="00897674" w:rsidRDefault="00897674" w:rsidP="00897674">
            <w:pPr>
              <w:spacing w:line="200" w:lineRule="exact"/>
              <w:rPr>
                <w:rStyle w:val="Titolodellibro"/>
                <w:b w:val="0"/>
              </w:rPr>
            </w:pPr>
            <w:r w:rsidRPr="00897674">
              <w:rPr>
                <w:rStyle w:val="Titolodellibro"/>
                <w:b w:val="0"/>
              </w:rPr>
              <w:t>23260 (Energy generation, renewable sources - Geothermal energy</w:t>
            </w:r>
            <w:r w:rsidR="00BC159C" w:rsidRPr="00897674">
              <w:rPr>
                <w:rStyle w:val="Titolodellibro"/>
                <w:b w:val="0"/>
              </w:rPr>
              <w:t>)</w:t>
            </w:r>
            <w:r w:rsidRPr="00897674">
              <w:rPr>
                <w:rStyle w:val="Titolodellibro"/>
                <w:b w:val="0"/>
              </w:rPr>
              <w:t xml:space="preserve">: L’iniziativa </w:t>
            </w:r>
            <w:r>
              <w:rPr>
                <w:rStyle w:val="Titolodellibro"/>
                <w:b w:val="0"/>
              </w:rPr>
              <w:t xml:space="preserve">è essenzialmente indirizzata a rafforzare le capacità tecniche nei Paesi interessati di utilizzare </w:t>
            </w:r>
            <w:r>
              <w:rPr>
                <w:rStyle w:val="Titolodellibro"/>
                <w:b w:val="0"/>
              </w:rPr>
              <w:t>quale fonte</w:t>
            </w:r>
            <w:r>
              <w:rPr>
                <w:rStyle w:val="Titolodellibro"/>
                <w:b w:val="0"/>
              </w:rPr>
              <w:t xml:space="preserve"> di ene</w:t>
            </w:r>
            <w:r>
              <w:rPr>
                <w:rStyle w:val="Titolodellibro"/>
                <w:b w:val="0"/>
              </w:rPr>
              <w:t>rgia rinnovabile l’energia geotermica.</w:t>
            </w:r>
          </w:p>
        </w:tc>
      </w:tr>
    </w:tbl>
    <w:p w14:paraId="23B455DE" w14:textId="77777777" w:rsidR="00497ADA" w:rsidRPr="00897674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>
              <w:rPr>
                <w:rStyle w:val="Titolodellibro"/>
                <w:b w:val="0"/>
                <w:color w:val="FFFFFF" w:themeColor="background1"/>
              </w:rPr>
              <w:t>SDG e TARGET AMBIENTALI</w:t>
            </w: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DC5549" w14:paraId="09CA7AEC" w14:textId="77777777" w:rsidTr="00F43809">
        <w:tc>
          <w:tcPr>
            <w:tcW w:w="14277" w:type="dxa"/>
          </w:tcPr>
          <w:p w14:paraId="3822CEE9" w14:textId="5ADE5D14" w:rsidR="00497ADA" w:rsidRDefault="00F80C99" w:rsidP="00F4380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SDG 7, target 7.2: L’iniziativa può contribuire a rafforzare le capacità di a</w:t>
            </w:r>
            <w:r w:rsidRPr="00F80C99">
              <w:rPr>
                <w:rStyle w:val="Titolodellibro"/>
                <w:b w:val="0"/>
              </w:rPr>
              <w:t>umentare la quota di energie rinnovabili nel consumo totale di energia</w:t>
            </w:r>
            <w:r>
              <w:rPr>
                <w:rStyle w:val="Titolodellibro"/>
                <w:b w:val="0"/>
              </w:rPr>
              <w:t xml:space="preserve"> dei Paesi interessati.</w:t>
            </w:r>
            <w:bookmarkStart w:id="0" w:name="_GoBack"/>
            <w:bookmarkEnd w:id="0"/>
          </w:p>
          <w:p w14:paraId="2A689936" w14:textId="77777777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3D87C487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45"/>
    <w:rsid w:val="000101C0"/>
    <w:rsid w:val="001E638C"/>
    <w:rsid w:val="00315F25"/>
    <w:rsid w:val="003641E8"/>
    <w:rsid w:val="004249B4"/>
    <w:rsid w:val="00497ADA"/>
    <w:rsid w:val="005A1D76"/>
    <w:rsid w:val="00654CE9"/>
    <w:rsid w:val="00745BA6"/>
    <w:rsid w:val="00760FDD"/>
    <w:rsid w:val="007825F0"/>
    <w:rsid w:val="007A04DB"/>
    <w:rsid w:val="007B1607"/>
    <w:rsid w:val="00821F90"/>
    <w:rsid w:val="00897674"/>
    <w:rsid w:val="00965C47"/>
    <w:rsid w:val="00A14470"/>
    <w:rsid w:val="00A35CE6"/>
    <w:rsid w:val="00A53066"/>
    <w:rsid w:val="00A57E72"/>
    <w:rsid w:val="00B15AED"/>
    <w:rsid w:val="00B35386"/>
    <w:rsid w:val="00BC159C"/>
    <w:rsid w:val="00D27DF7"/>
    <w:rsid w:val="00DC5549"/>
    <w:rsid w:val="00E23845"/>
    <w:rsid w:val="00F8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3653134857F343B11331407CE3BF81" ma:contentTypeVersion="15" ma:contentTypeDescription="Creare un nuovo documento." ma:contentTypeScope="" ma:versionID="5b53cbb20a3c830a842604cc3ea52e6b">
  <xsd:schema xmlns:xsd="http://www.w3.org/2001/XMLSchema" xmlns:xs="http://www.w3.org/2001/XMLSchema" xmlns:p="http://schemas.microsoft.com/office/2006/metadata/properties" xmlns:ns3="cbfcdf16-31a8-4f16-a52b-b0351ebd8d94" xmlns:ns4="4b10cdef-c746-4924-96b7-b89b1185b387" targetNamespace="http://schemas.microsoft.com/office/2006/metadata/properties" ma:root="true" ma:fieldsID="bf3b3c7ed8861fbc307f828b84580afb" ns3:_="" ns4:_="">
    <xsd:import namespace="cbfcdf16-31a8-4f16-a52b-b0351ebd8d94"/>
    <xsd:import namespace="4b10cdef-c746-4924-96b7-b89b1185b3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cdf16-31a8-4f16-a52b-b0351ebd8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0cdef-c746-4924-96b7-b89b1185b3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fcdf16-31a8-4f16-a52b-b0351ebd8d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50AEC9-5463-404C-B7DA-80C7FDFF6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cdf16-31a8-4f16-a52b-b0351ebd8d94"/>
    <ds:schemaRef ds:uri="4b10cdef-c746-4924-96b7-b89b1185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73BB62-9BF2-4ED1-9604-94421583E9F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b10cdef-c746-4924-96b7-b89b1185b387"/>
    <ds:schemaRef ds:uri="cbfcdf16-31a8-4f16-a52b-b0351ebd8d94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iacopo.sinibaldi</cp:lastModifiedBy>
  <cp:revision>8</cp:revision>
  <dcterms:created xsi:type="dcterms:W3CDTF">2023-03-10T10:41:00Z</dcterms:created>
  <dcterms:modified xsi:type="dcterms:W3CDTF">2023-03-10T12:51:00Z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0x010100CD3653134857F343B11331407CE3BF81</vt:lpwstr>
  </property>
</Properties>
</file>